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00" w:rsidRDefault="00D64600">
      <w:pPr>
        <w:rPr>
          <w:b/>
          <w:sz w:val="28"/>
          <w:szCs w:val="28"/>
        </w:rPr>
      </w:pPr>
    </w:p>
    <w:p w:rsidR="00121CA5" w:rsidRPr="00A71056" w:rsidRDefault="00121CA5">
      <w:pPr>
        <w:rPr>
          <w:b/>
          <w:sz w:val="28"/>
          <w:szCs w:val="28"/>
        </w:rPr>
      </w:pPr>
      <w:r w:rsidRPr="00A71056">
        <w:rPr>
          <w:b/>
          <w:sz w:val="28"/>
          <w:szCs w:val="28"/>
        </w:rPr>
        <w:t xml:space="preserve">Exploring </w:t>
      </w:r>
      <w:r w:rsidR="00A71056">
        <w:rPr>
          <w:b/>
          <w:sz w:val="28"/>
          <w:szCs w:val="28"/>
        </w:rPr>
        <w:t>a</w:t>
      </w:r>
      <w:r w:rsidRPr="00A71056">
        <w:rPr>
          <w:b/>
          <w:sz w:val="28"/>
          <w:szCs w:val="28"/>
        </w:rPr>
        <w:t xml:space="preserve"> Performance Expectation</w:t>
      </w:r>
      <w:r w:rsidR="00705D4A">
        <w:rPr>
          <w:b/>
          <w:sz w:val="28"/>
          <w:szCs w:val="28"/>
        </w:rPr>
        <w:t xml:space="preserve"> K-2</w:t>
      </w:r>
    </w:p>
    <w:tbl>
      <w:tblPr>
        <w:tblStyle w:val="TableGrid"/>
        <w:tblW w:w="14058" w:type="dxa"/>
        <w:tblLook w:val="04A0" w:firstRow="1" w:lastRow="0" w:firstColumn="1" w:lastColumn="0" w:noHBand="0" w:noVBand="1"/>
      </w:tblPr>
      <w:tblGrid>
        <w:gridCol w:w="1818"/>
        <w:gridCol w:w="1260"/>
        <w:gridCol w:w="10980"/>
      </w:tblGrid>
      <w:tr w:rsidR="00121CA5" w:rsidTr="00E30F96">
        <w:trPr>
          <w:trHeight w:val="2033"/>
        </w:trPr>
        <w:tc>
          <w:tcPr>
            <w:tcW w:w="1818" w:type="dxa"/>
          </w:tcPr>
          <w:p w:rsidR="00121CA5" w:rsidRDefault="00121CA5">
            <w:r>
              <w:t>Performance Expectation</w:t>
            </w:r>
          </w:p>
          <w:p w:rsidR="00601559" w:rsidRDefault="00601559"/>
          <w:p w:rsidR="00601559" w:rsidRPr="001C1DEC" w:rsidRDefault="00601559">
            <w:pPr>
              <w:rPr>
                <w:i/>
                <w:sz w:val="18"/>
                <w:szCs w:val="18"/>
              </w:rPr>
            </w:pPr>
            <w:r w:rsidRPr="001C1DEC">
              <w:rPr>
                <w:i/>
                <w:sz w:val="18"/>
                <w:szCs w:val="18"/>
              </w:rPr>
              <w:t>*</w:t>
            </w:r>
            <w:r w:rsidRPr="001C1DEC">
              <w:rPr>
                <w:b/>
                <w:i/>
                <w:sz w:val="18"/>
                <w:szCs w:val="18"/>
              </w:rPr>
              <w:t xml:space="preserve">Use </w:t>
            </w:r>
            <w:r w:rsidR="001C1DEC" w:rsidRPr="001C1DEC">
              <w:rPr>
                <w:b/>
                <w:i/>
                <w:sz w:val="18"/>
                <w:szCs w:val="18"/>
              </w:rPr>
              <w:t xml:space="preserve">corresponding colored </w:t>
            </w:r>
            <w:r w:rsidRPr="001C1DEC">
              <w:rPr>
                <w:b/>
                <w:i/>
                <w:sz w:val="18"/>
                <w:szCs w:val="18"/>
              </w:rPr>
              <w:t xml:space="preserve">highlighters to </w:t>
            </w:r>
            <w:r w:rsidR="001C1DEC" w:rsidRPr="001C1DEC">
              <w:rPr>
                <w:b/>
                <w:i/>
                <w:sz w:val="18"/>
                <w:szCs w:val="18"/>
              </w:rPr>
              <w:t>indicate the three dimensions found in each of these standards.</w:t>
            </w:r>
          </w:p>
        </w:tc>
        <w:tc>
          <w:tcPr>
            <w:tcW w:w="12240" w:type="dxa"/>
            <w:gridSpan w:val="2"/>
            <w:shd w:val="clear" w:color="auto" w:fill="DBE5F1" w:themeFill="accent1" w:themeFillTint="33"/>
          </w:tcPr>
          <w:p w:rsidR="009D16FF" w:rsidRDefault="009D16FF" w:rsidP="009D16FF">
            <w:pPr>
              <w:pStyle w:val="Default"/>
              <w:rPr>
                <w:sz w:val="14"/>
                <w:szCs w:val="14"/>
              </w:rPr>
            </w:pPr>
            <w:r>
              <w:rPr>
                <w:b/>
                <w:bCs/>
                <w:sz w:val="18"/>
                <w:szCs w:val="18"/>
              </w:rPr>
              <w:t xml:space="preserve">K-LS1-1. Use observations to describe patterns of what plants and animals (including humans) need to survive. </w:t>
            </w:r>
            <w:r>
              <w:rPr>
                <w:sz w:val="14"/>
                <w:szCs w:val="14"/>
              </w:rPr>
              <w:t xml:space="preserve">[Clarification Statement: Examples of patterns could include that animals need to take in food but plants do not; the different kinds of food needed by different types of animals; the requirement of plants to have light; and that all living things need water.] </w:t>
            </w:r>
          </w:p>
          <w:p w:rsidR="009D16FF" w:rsidRPr="0088516D" w:rsidRDefault="009D16FF" w:rsidP="009D16FF">
            <w:pPr>
              <w:pStyle w:val="Default"/>
              <w:rPr>
                <w:sz w:val="14"/>
                <w:szCs w:val="14"/>
              </w:rPr>
            </w:pPr>
          </w:p>
          <w:p w:rsidR="00121CA5" w:rsidRDefault="003758F5" w:rsidP="0088516D">
            <w:pPr>
              <w:rPr>
                <w:rFonts w:ascii="Tahoma" w:hAnsi="Tahoma" w:cs="Tahoma"/>
                <w:sz w:val="14"/>
                <w:szCs w:val="14"/>
              </w:rPr>
            </w:pPr>
            <w:r w:rsidRPr="0088516D">
              <w:rPr>
                <w:rFonts w:ascii="Tahoma" w:hAnsi="Tahoma" w:cs="Tahoma"/>
                <w:b/>
                <w:sz w:val="18"/>
                <w:szCs w:val="18"/>
              </w:rPr>
              <w:t>1-LS3-1. Make observations to construct an evidence-based account that young plants and animals are like, but not exactly like, their parents.</w:t>
            </w:r>
            <w:r w:rsidRPr="0088516D">
              <w:rPr>
                <w:rFonts w:ascii="Tahoma" w:hAnsi="Tahoma" w:cs="Tahoma"/>
                <w:sz w:val="18"/>
                <w:szCs w:val="18"/>
              </w:rPr>
              <w:t xml:space="preserve"> </w:t>
            </w:r>
            <w:r w:rsidRPr="0088516D">
              <w:rPr>
                <w:rFonts w:ascii="Tahoma" w:hAnsi="Tahoma" w:cs="Tahoma"/>
                <w:sz w:val="14"/>
                <w:szCs w:val="14"/>
              </w:rPr>
              <w:t xml:space="preserve">[Clarification Statement: Examples of patterns could include features plants or animals share. Examples of observations could include leaves from the same kind of plant are the same shape but can differ in size; and, a particular breed of dog looks like its parents but is not exactly the same.] [Assessment Boundary: Assessment does not include inheritance or animals that undergo metamorphosis or hybrids.] </w:t>
            </w:r>
          </w:p>
          <w:p w:rsidR="0088516D" w:rsidRDefault="0088516D" w:rsidP="0088516D">
            <w:pPr>
              <w:rPr>
                <w:rFonts w:ascii="Tahoma" w:hAnsi="Tahoma" w:cs="Tahoma"/>
                <w:sz w:val="14"/>
                <w:szCs w:val="14"/>
              </w:rPr>
            </w:pPr>
          </w:p>
          <w:p w:rsidR="00DC72C7" w:rsidRDefault="0088516D" w:rsidP="0088516D">
            <w:r w:rsidRPr="0088516D">
              <w:rPr>
                <w:rFonts w:ascii="Tahoma" w:hAnsi="Tahoma" w:cs="Tahoma"/>
                <w:b/>
                <w:sz w:val="18"/>
                <w:szCs w:val="18"/>
              </w:rPr>
              <w:t>2-LS4-1. Make observations of plants and animals to compare the diversity of life in different habitats.</w:t>
            </w:r>
            <w:r w:rsidRPr="0088516D">
              <w:t xml:space="preserve"> </w:t>
            </w:r>
            <w:r w:rsidRPr="0088516D">
              <w:rPr>
                <w:rFonts w:ascii="Tahoma" w:hAnsi="Tahoma" w:cs="Tahoma"/>
                <w:sz w:val="14"/>
                <w:szCs w:val="14"/>
              </w:rPr>
              <w:t>[Clarification Statement: Emphasis is on the diversity of living things in each of a variety of different habitats.] [Assessment Boundary: Assessment does not include specific animal and plant names in specific habitats.]</w:t>
            </w:r>
            <w:r w:rsidRPr="0088516D">
              <w:t xml:space="preserve"> </w:t>
            </w:r>
          </w:p>
        </w:tc>
      </w:tr>
      <w:tr w:rsidR="00121CA5" w:rsidTr="00DC72C7">
        <w:tc>
          <w:tcPr>
            <w:tcW w:w="1818" w:type="dxa"/>
          </w:tcPr>
          <w:p w:rsidR="00121CA5" w:rsidRDefault="00121CA5">
            <w:r>
              <w:t>DCI(s) for this PE</w:t>
            </w:r>
          </w:p>
          <w:p w:rsidR="00121CA5" w:rsidRDefault="00121CA5"/>
          <w:p w:rsidR="00121CA5" w:rsidRDefault="00121CA5"/>
        </w:tc>
        <w:tc>
          <w:tcPr>
            <w:tcW w:w="12240" w:type="dxa"/>
            <w:gridSpan w:val="2"/>
          </w:tcPr>
          <w:p w:rsidR="00121CA5" w:rsidRDefault="00121CA5"/>
        </w:tc>
      </w:tr>
      <w:tr w:rsidR="00121CA5" w:rsidTr="00DC72C7">
        <w:tc>
          <w:tcPr>
            <w:tcW w:w="1818" w:type="dxa"/>
          </w:tcPr>
          <w:p w:rsidR="00121CA5" w:rsidRDefault="00121CA5">
            <w:r>
              <w:t xml:space="preserve">S&amp;E </w:t>
            </w:r>
          </w:p>
          <w:p w:rsidR="00121CA5" w:rsidRDefault="00121CA5">
            <w:r>
              <w:t>Practice(s) for this PE</w:t>
            </w:r>
          </w:p>
        </w:tc>
        <w:tc>
          <w:tcPr>
            <w:tcW w:w="12240" w:type="dxa"/>
            <w:gridSpan w:val="2"/>
          </w:tcPr>
          <w:p w:rsidR="00121CA5" w:rsidRDefault="00121CA5"/>
        </w:tc>
      </w:tr>
      <w:tr w:rsidR="00121CA5" w:rsidTr="00DC72C7">
        <w:tc>
          <w:tcPr>
            <w:tcW w:w="1818" w:type="dxa"/>
          </w:tcPr>
          <w:p w:rsidR="00121CA5" w:rsidRDefault="00121CA5">
            <w:r>
              <w:t>Crosscutting Concept(s) for this PE</w:t>
            </w:r>
          </w:p>
        </w:tc>
        <w:tc>
          <w:tcPr>
            <w:tcW w:w="12240" w:type="dxa"/>
            <w:gridSpan w:val="2"/>
          </w:tcPr>
          <w:p w:rsidR="00121CA5" w:rsidRDefault="00121CA5"/>
        </w:tc>
      </w:tr>
      <w:tr w:rsidR="00121CA5" w:rsidTr="00DC72C7">
        <w:tc>
          <w:tcPr>
            <w:tcW w:w="1818" w:type="dxa"/>
          </w:tcPr>
          <w:p w:rsidR="00121CA5" w:rsidRDefault="00121CA5">
            <w:r>
              <w:t>Connection to other DCI(s) in this Grade Band?</w:t>
            </w:r>
          </w:p>
        </w:tc>
        <w:tc>
          <w:tcPr>
            <w:tcW w:w="12240" w:type="dxa"/>
            <w:gridSpan w:val="2"/>
          </w:tcPr>
          <w:p w:rsidR="00121CA5" w:rsidRDefault="00121CA5"/>
        </w:tc>
      </w:tr>
      <w:tr w:rsidR="00121CA5" w:rsidTr="00DC72C7">
        <w:tc>
          <w:tcPr>
            <w:tcW w:w="1818" w:type="dxa"/>
          </w:tcPr>
          <w:p w:rsidR="00121CA5" w:rsidRDefault="00121CA5" w:rsidP="00121CA5">
            <w:r>
              <w:t>Articulation of DCI(s) across Grade Band(s)?</w:t>
            </w:r>
          </w:p>
        </w:tc>
        <w:tc>
          <w:tcPr>
            <w:tcW w:w="12240" w:type="dxa"/>
            <w:gridSpan w:val="2"/>
          </w:tcPr>
          <w:p w:rsidR="00121CA5" w:rsidRDefault="00121CA5"/>
        </w:tc>
      </w:tr>
      <w:tr w:rsidR="00121CA5" w:rsidTr="00DC72C7">
        <w:tc>
          <w:tcPr>
            <w:tcW w:w="1818" w:type="dxa"/>
          </w:tcPr>
          <w:p w:rsidR="00121CA5" w:rsidRDefault="00121CA5">
            <w:r>
              <w:t>CCSS Literacy Connections?</w:t>
            </w:r>
          </w:p>
          <w:p w:rsidR="00121CA5" w:rsidRDefault="00121CA5"/>
        </w:tc>
        <w:tc>
          <w:tcPr>
            <w:tcW w:w="12240" w:type="dxa"/>
            <w:gridSpan w:val="2"/>
          </w:tcPr>
          <w:p w:rsidR="00121CA5" w:rsidRDefault="00121CA5"/>
        </w:tc>
      </w:tr>
      <w:tr w:rsidR="00121CA5" w:rsidTr="00DC72C7">
        <w:tc>
          <w:tcPr>
            <w:tcW w:w="1818" w:type="dxa"/>
          </w:tcPr>
          <w:p w:rsidR="00121CA5" w:rsidRDefault="00121CA5">
            <w:r>
              <w:t>CCSS Math Connections?</w:t>
            </w:r>
          </w:p>
          <w:p w:rsidR="00121CA5" w:rsidRDefault="00121CA5"/>
        </w:tc>
        <w:tc>
          <w:tcPr>
            <w:tcW w:w="12240" w:type="dxa"/>
            <w:gridSpan w:val="2"/>
          </w:tcPr>
          <w:p w:rsidR="00121CA5" w:rsidRDefault="00121CA5"/>
          <w:p w:rsidR="0018738C" w:rsidRDefault="0018738C"/>
          <w:p w:rsidR="0018738C" w:rsidRDefault="0018738C"/>
        </w:tc>
      </w:tr>
      <w:tr w:rsidR="00121CA5" w:rsidTr="00DC72C7">
        <w:trPr>
          <w:trHeight w:val="908"/>
        </w:trPr>
        <w:tc>
          <w:tcPr>
            <w:tcW w:w="14058" w:type="dxa"/>
            <w:gridSpan w:val="3"/>
          </w:tcPr>
          <w:p w:rsidR="00F026F9" w:rsidRDefault="00F026F9" w:rsidP="00A71056">
            <w:pPr>
              <w:rPr>
                <w:b/>
                <w:sz w:val="28"/>
                <w:szCs w:val="28"/>
              </w:rPr>
            </w:pPr>
          </w:p>
          <w:p w:rsidR="007B61B3" w:rsidRDefault="00A71056" w:rsidP="007B61B3">
            <w:pPr>
              <w:rPr>
                <w:b/>
                <w:sz w:val="28"/>
                <w:szCs w:val="28"/>
              </w:rPr>
            </w:pPr>
            <w:r w:rsidRPr="00F026F9">
              <w:rPr>
                <w:b/>
                <w:sz w:val="28"/>
                <w:szCs w:val="28"/>
              </w:rPr>
              <w:t>Identify a Performance Expectation that has a connection to each of the following</w:t>
            </w:r>
            <w:r w:rsidR="00705D4A">
              <w:rPr>
                <w:b/>
                <w:sz w:val="28"/>
                <w:szCs w:val="28"/>
              </w:rPr>
              <w:t>:</w:t>
            </w:r>
            <w:bookmarkStart w:id="0" w:name="_GoBack"/>
            <w:bookmarkEnd w:id="0"/>
          </w:p>
          <w:p w:rsidR="00121CA5" w:rsidRPr="00A71056" w:rsidRDefault="00A71056" w:rsidP="007B61B3">
            <w:pPr>
              <w:rPr>
                <w:sz w:val="28"/>
                <w:szCs w:val="28"/>
              </w:rPr>
            </w:pPr>
            <w:r>
              <w:rPr>
                <w:sz w:val="28"/>
                <w:szCs w:val="28"/>
              </w:rPr>
              <w:t xml:space="preserve"> </w:t>
            </w:r>
            <w:r w:rsidRPr="00A71056">
              <w:rPr>
                <w:sz w:val="24"/>
                <w:szCs w:val="24"/>
              </w:rPr>
              <w:t>(</w:t>
            </w:r>
            <w:r w:rsidR="007B61B3">
              <w:rPr>
                <w:sz w:val="24"/>
                <w:szCs w:val="24"/>
              </w:rPr>
              <w:t>These might not</w:t>
            </w:r>
            <w:r w:rsidRPr="00A71056">
              <w:rPr>
                <w:sz w:val="24"/>
                <w:szCs w:val="24"/>
              </w:rPr>
              <w:t xml:space="preserve"> be the same PE</w:t>
            </w:r>
            <w:r w:rsidR="007B61B3">
              <w:rPr>
                <w:sz w:val="24"/>
                <w:szCs w:val="24"/>
              </w:rPr>
              <w:t xml:space="preserve"> as previously used.</w:t>
            </w:r>
            <w:r w:rsidRPr="00A71056">
              <w:rPr>
                <w:sz w:val="24"/>
                <w:szCs w:val="24"/>
              </w:rPr>
              <w:t>)</w:t>
            </w:r>
            <w:r>
              <w:rPr>
                <w:sz w:val="28"/>
                <w:szCs w:val="28"/>
              </w:rPr>
              <w:t xml:space="preserve"> </w:t>
            </w:r>
          </w:p>
        </w:tc>
      </w:tr>
      <w:tr w:rsidR="00121CA5" w:rsidTr="00DC72C7">
        <w:tc>
          <w:tcPr>
            <w:tcW w:w="3078" w:type="dxa"/>
            <w:gridSpan w:val="2"/>
          </w:tcPr>
          <w:p w:rsidR="00121CA5" w:rsidRDefault="00A71056">
            <w:r>
              <w:t>Connection to Nature of Science as an “S&amp;E Practice”</w:t>
            </w:r>
          </w:p>
          <w:p w:rsidR="00F026F9" w:rsidRDefault="00F026F9"/>
        </w:tc>
        <w:tc>
          <w:tcPr>
            <w:tcW w:w="10980" w:type="dxa"/>
          </w:tcPr>
          <w:p w:rsidR="00121CA5" w:rsidRDefault="00121CA5"/>
        </w:tc>
      </w:tr>
      <w:tr w:rsidR="00121CA5" w:rsidTr="00DC72C7">
        <w:tc>
          <w:tcPr>
            <w:tcW w:w="3078" w:type="dxa"/>
            <w:gridSpan w:val="2"/>
          </w:tcPr>
          <w:p w:rsidR="00121CA5" w:rsidRDefault="00A71056" w:rsidP="00A71056">
            <w:r>
              <w:t>Connection to Nature of Science as a “Crosscutting Concept”</w:t>
            </w:r>
          </w:p>
        </w:tc>
        <w:tc>
          <w:tcPr>
            <w:tcW w:w="10980" w:type="dxa"/>
          </w:tcPr>
          <w:p w:rsidR="00121CA5" w:rsidRDefault="00121CA5"/>
        </w:tc>
      </w:tr>
      <w:tr w:rsidR="00A71056" w:rsidTr="00DC72C7">
        <w:tc>
          <w:tcPr>
            <w:tcW w:w="3078" w:type="dxa"/>
            <w:gridSpan w:val="2"/>
          </w:tcPr>
          <w:p w:rsidR="00A71056" w:rsidRDefault="00A71056" w:rsidP="00C66E73">
            <w:r>
              <w:t>Connection to Engineering, Technology, and Application of Science?</w:t>
            </w:r>
          </w:p>
        </w:tc>
        <w:tc>
          <w:tcPr>
            <w:tcW w:w="10980" w:type="dxa"/>
          </w:tcPr>
          <w:p w:rsidR="00A71056" w:rsidRDefault="00A71056"/>
        </w:tc>
      </w:tr>
      <w:tr w:rsidR="00A71056" w:rsidTr="00DC72C7">
        <w:tc>
          <w:tcPr>
            <w:tcW w:w="3078" w:type="dxa"/>
            <w:gridSpan w:val="2"/>
          </w:tcPr>
          <w:p w:rsidR="00A71056" w:rsidRDefault="00A71056" w:rsidP="00C66E73">
            <w:r>
              <w:t>Connectio</w:t>
            </w:r>
            <w:r w:rsidR="007B61B3">
              <w:t>n to Influence of Science, Engineering</w:t>
            </w:r>
            <w:r>
              <w:t xml:space="preserve"> &amp; Technology on the Natural World?</w:t>
            </w:r>
          </w:p>
        </w:tc>
        <w:tc>
          <w:tcPr>
            <w:tcW w:w="10980" w:type="dxa"/>
          </w:tcPr>
          <w:p w:rsidR="00A71056" w:rsidRDefault="00A71056"/>
        </w:tc>
      </w:tr>
    </w:tbl>
    <w:p w:rsidR="000E114C" w:rsidRDefault="000E114C"/>
    <w:p w:rsidR="007B61B3" w:rsidRDefault="005230AD">
      <w:r>
        <w:rPr>
          <w:noProof/>
        </w:rPr>
        <mc:AlternateContent>
          <mc:Choice Requires="wps">
            <w:drawing>
              <wp:anchor distT="0" distB="0" distL="114300" distR="114300" simplePos="0" relativeHeight="251659264" behindDoc="0" locked="0" layoutInCell="1" allowOverlap="1" wp14:anchorId="4E9CC673" wp14:editId="6F761898">
                <wp:simplePos x="0" y="0"/>
                <wp:positionH relativeFrom="column">
                  <wp:posOffset>-81915</wp:posOffset>
                </wp:positionH>
                <wp:positionV relativeFrom="paragraph">
                  <wp:posOffset>80010</wp:posOffset>
                </wp:positionV>
                <wp:extent cx="8953500" cy="2324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953500" cy="232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9A9" w:rsidRDefault="006A29A9" w:rsidP="00E30F96">
                            <w:pPr>
                              <w:shd w:val="clear" w:color="auto" w:fill="DBE5F1" w:themeFill="accent1" w:themeFillTint="33"/>
                            </w:pPr>
                            <w:r>
                              <w:t xml:space="preserve">Please record your thoughts </w:t>
                            </w:r>
                            <w:r w:rsidR="0027009D">
                              <w:t xml:space="preserve">regarding your current </w:t>
                            </w:r>
                            <w:r w:rsidR="00E30F96">
                              <w:t xml:space="preserve">instructional </w:t>
                            </w:r>
                            <w:r w:rsidR="0027009D">
                              <w:t>practices and how you see your p</w:t>
                            </w:r>
                            <w:r w:rsidR="00601559">
                              <w:t xml:space="preserve">ractices changing as we </w:t>
                            </w:r>
                            <w:r w:rsidR="00E30F96">
                              <w:t>begin implementing</w:t>
                            </w:r>
                            <w:r w:rsidR="0027009D">
                              <w:t xml:space="preserve"> the NGSS.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5pt;margin-top:6.3pt;width:70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MokQIAALMFAAAOAAAAZHJzL2Uyb0RvYy54bWysVFFPGzEMfp+0/xDlfVxbCoOKK+pATJPQ&#10;QIOJ5zSX0BO5OEvS9rpfvy+5aymMF6a93NnxZ8f+YvvsvG0MWykfarIlHx4MOFNWUlXbx5L/vL/6&#10;dMJZiMJWwpBVJd+owM+nHz+crd1EjWhBplKeIYgNk7Ur+SJGNymKIBeqEeGAnLIwavKNiFD9Y1F5&#10;sUb0xhSjweC4WJOvnCepQsDpZWfk0xxfayXjjdZBRWZKjtxi/vr8nadvMT0Tk0cv3KKWfRriH7Jo&#10;RG1x6S7UpYiCLX39V6imlp4C6XggqSlI61qqXAOqGQ5eVXO3EE7lWkBOcDuawv8LK7+vbj2rK7wd&#10;Z1Y0eKJ71Ub2hVo2TOysXZgAdOcAiy2OE7I/DzhMRbfaN+mPchjs4Hmz4zYFkzg8OT06PBrAJGEb&#10;HY7GQyiIUzy7Ox/iV0UNS0LJPR4vcypW1yF20C0k3RbI1NVVbUxWUsOoC+PZSuCpTcxJIvgLlLFs&#10;XfJjJJIDv7Cl0Dv/uRHyqU9vD4V4xqbrVG6tPq1EUUdFluLGqIQx9ofSoDYz8kaOQkpld3lmdEJp&#10;VPQexx7/nNV7nLs64JFvJht3zk1tyXcsvaS2etpSqzs83nCv7iTGdt72LTKnaoPO8dRNXnDyqgbR&#10;1yLEW+ExaugIrI94g482hNehXuJsQf73W+cJjwmAlbM1Rrfk4ddSeMWZ+WYxG6fD8TjNelbGR59H&#10;UPy+Zb5vscvmgtAy6H9kl8WEj2Yrak/NA7bMLN0Kk7ASd5c8bsWL2C0UbCmpZrMMwnQ7Ea/tnZMp&#10;dKI3Ndh9+yC86xs8Yja+03bIxeRVn3fY5Glptoyk6zwEieCO1Z54bIY8Rv0WS6tnX8+o5107/QMA&#10;AP//AwBQSwMEFAAGAAgAAAAhAEmi/d7eAAAACwEAAA8AAABkcnMvZG93bnJldi54bWxMj8FOwzAQ&#10;RO9I/IO1SNxaJ6mUJiFOBahw4URBnLexa1vE6yh20/D3uCc4ruZp5m27W9zAZjUF60lAvs6AKeq9&#10;tKQFfH68rCpgISJJHDwpAT8qwK67vWmxkf5C72o+RM1SCYUGBZgYx4bz0BvlMKz9qChlJz85jOmc&#10;NJcTXlK5G3iRZSV3aCktGBzVs1H99+HsBOyfdK37Ciezr6S18/J1etOvQtzfLY8PwKJa4h8MV/2k&#10;Dl1yOvozycAGAau8qBOagqIEdgU29TYHdhSw2VYl8K7l/3/ofgEAAP//AwBQSwECLQAUAAYACAAA&#10;ACEAtoM4kv4AAADhAQAAEwAAAAAAAAAAAAAAAAAAAAAAW0NvbnRlbnRfVHlwZXNdLnhtbFBLAQIt&#10;ABQABgAIAAAAIQA4/SH/1gAAAJQBAAALAAAAAAAAAAAAAAAAAC8BAABfcmVscy8ucmVsc1BLAQIt&#10;ABQABgAIAAAAIQC2JyMokQIAALMFAAAOAAAAAAAAAAAAAAAAAC4CAABkcnMvZTJvRG9jLnhtbFBL&#10;AQItABQABgAIAAAAIQBJov3e3gAAAAsBAAAPAAAAAAAAAAAAAAAAAOsEAABkcnMvZG93bnJldi54&#10;bWxQSwUGAAAAAAQABADzAAAA9gUAAAAA&#10;" fillcolor="white [3201]" strokeweight=".5pt">
                <v:textbox>
                  <w:txbxContent>
                    <w:p w:rsidR="006A29A9" w:rsidRDefault="006A29A9" w:rsidP="00E30F96">
                      <w:pPr>
                        <w:shd w:val="clear" w:color="auto" w:fill="DBE5F1" w:themeFill="accent1" w:themeFillTint="33"/>
                      </w:pPr>
                      <w:r>
                        <w:t xml:space="preserve">Please record your thoughts </w:t>
                      </w:r>
                      <w:r w:rsidR="0027009D">
                        <w:t xml:space="preserve">regarding your current </w:t>
                      </w:r>
                      <w:r w:rsidR="00E30F96">
                        <w:t xml:space="preserve">instructional </w:t>
                      </w:r>
                      <w:r w:rsidR="0027009D">
                        <w:t>practices and how you see your p</w:t>
                      </w:r>
                      <w:r w:rsidR="00601559">
                        <w:t xml:space="preserve">ractices changing as we </w:t>
                      </w:r>
                      <w:r w:rsidR="00E30F96">
                        <w:t>begin implementing</w:t>
                      </w:r>
                      <w:r w:rsidR="0027009D">
                        <w:t xml:space="preserve"> the NGSS.</w:t>
                      </w:r>
                    </w:p>
                  </w:txbxContent>
                </v:textbox>
              </v:shape>
            </w:pict>
          </mc:Fallback>
        </mc:AlternateContent>
      </w:r>
    </w:p>
    <w:p w:rsidR="00216CE9" w:rsidRDefault="00216CE9"/>
    <w:p w:rsidR="00216CE9" w:rsidRDefault="00216CE9"/>
    <w:sectPr w:rsidR="00216CE9" w:rsidSect="008123B6">
      <w:pgSz w:w="15840" w:h="12240" w:orient="landscape"/>
      <w:pgMar w:top="1440"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A5"/>
    <w:rsid w:val="000E114C"/>
    <w:rsid w:val="00121CA5"/>
    <w:rsid w:val="0018738C"/>
    <w:rsid w:val="001C1DEC"/>
    <w:rsid w:val="0021482A"/>
    <w:rsid w:val="00216CE9"/>
    <w:rsid w:val="0027009D"/>
    <w:rsid w:val="00270BDE"/>
    <w:rsid w:val="003758F5"/>
    <w:rsid w:val="004D2888"/>
    <w:rsid w:val="005230AD"/>
    <w:rsid w:val="00601559"/>
    <w:rsid w:val="006A29A9"/>
    <w:rsid w:val="00705D4A"/>
    <w:rsid w:val="007B61B3"/>
    <w:rsid w:val="008123B6"/>
    <w:rsid w:val="0088516D"/>
    <w:rsid w:val="009D16FF"/>
    <w:rsid w:val="00A71056"/>
    <w:rsid w:val="00BC1FCB"/>
    <w:rsid w:val="00D64600"/>
    <w:rsid w:val="00DC72C7"/>
    <w:rsid w:val="00E30F96"/>
    <w:rsid w:val="00ED1D3E"/>
    <w:rsid w:val="00EF7367"/>
    <w:rsid w:val="00F0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up3">
    <w:name w:val="popup3"/>
    <w:basedOn w:val="DefaultParagraphFont"/>
    <w:rsid w:val="00F026F9"/>
  </w:style>
  <w:style w:type="character" w:customStyle="1" w:styleId="red2">
    <w:name w:val="red2"/>
    <w:basedOn w:val="DefaultParagraphFont"/>
    <w:rsid w:val="00F026F9"/>
    <w:rPr>
      <w:b w:val="0"/>
      <w:bCs w:val="0"/>
      <w:color w:val="DD0000"/>
    </w:rPr>
  </w:style>
  <w:style w:type="character" w:styleId="Emphasis">
    <w:name w:val="Emphasis"/>
    <w:basedOn w:val="DefaultParagraphFont"/>
    <w:uiPriority w:val="20"/>
    <w:qFormat/>
    <w:rsid w:val="00F026F9"/>
    <w:rPr>
      <w:i/>
      <w:iCs/>
    </w:rPr>
  </w:style>
  <w:style w:type="paragraph" w:customStyle="1" w:styleId="Default">
    <w:name w:val="Default"/>
    <w:rsid w:val="009D16F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EF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up3">
    <w:name w:val="popup3"/>
    <w:basedOn w:val="DefaultParagraphFont"/>
    <w:rsid w:val="00F026F9"/>
  </w:style>
  <w:style w:type="character" w:customStyle="1" w:styleId="red2">
    <w:name w:val="red2"/>
    <w:basedOn w:val="DefaultParagraphFont"/>
    <w:rsid w:val="00F026F9"/>
    <w:rPr>
      <w:b w:val="0"/>
      <w:bCs w:val="0"/>
      <w:color w:val="DD0000"/>
    </w:rPr>
  </w:style>
  <w:style w:type="character" w:styleId="Emphasis">
    <w:name w:val="Emphasis"/>
    <w:basedOn w:val="DefaultParagraphFont"/>
    <w:uiPriority w:val="20"/>
    <w:qFormat/>
    <w:rsid w:val="00F026F9"/>
    <w:rPr>
      <w:i/>
      <w:iCs/>
    </w:rPr>
  </w:style>
  <w:style w:type="paragraph" w:customStyle="1" w:styleId="Default">
    <w:name w:val="Default"/>
    <w:rsid w:val="009D16F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EF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A1AB5A6CFC2B0141906FE3BDDFF5D0AC" ma:contentTypeVersion="15" ma:contentTypeDescription="" ma:contentTypeScope="" ma:versionID="7a544ed43ce4c4d71cfa4843ba56429d">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2013-10-01T04:00:00+00:00</Publication_x0020_Date>
    <Audience1 xmlns="3a62de7d-ba57-4f43-9dae-9623ba637be0">
      <Value>1</Value>
      <Value>10</Value>
    </Audience1>
    <_dlc_DocId xmlns="3a62de7d-ba57-4f43-9dae-9623ba637be0">KYED-269-96</_dlc_DocId>
    <_dlc_DocIdUrl xmlns="3a62de7d-ba57-4f43-9dae-9623ba637be0">
      <Url>https://education-edit.ky.gov/curriculum/sci/_layouts/DocIdRedir.aspx?ID=KYED-269-96</Url>
      <Description>KYED-269-96</Description>
    </_dlc_DocIdUrl>
  </documentManagement>
</p:properties>
</file>

<file path=customXml/itemProps1.xml><?xml version="1.0" encoding="utf-8"?>
<ds:datastoreItem xmlns:ds="http://schemas.openxmlformats.org/officeDocument/2006/customXml" ds:itemID="{572C25E8-F262-43F5-B27D-33F621DA1362}"/>
</file>

<file path=customXml/itemProps2.xml><?xml version="1.0" encoding="utf-8"?>
<ds:datastoreItem xmlns:ds="http://schemas.openxmlformats.org/officeDocument/2006/customXml" ds:itemID="{606AFAFD-A50A-4A42-8C41-5DB204345CC0}"/>
</file>

<file path=customXml/itemProps3.xml><?xml version="1.0" encoding="utf-8"?>
<ds:datastoreItem xmlns:ds="http://schemas.openxmlformats.org/officeDocument/2006/customXml" ds:itemID="{CBBD7A95-C53E-4290-A82D-71C7E0F368CE}"/>
</file>

<file path=customXml/itemProps4.xml><?xml version="1.0" encoding="utf-8"?>
<ds:datastoreItem xmlns:ds="http://schemas.openxmlformats.org/officeDocument/2006/customXml" ds:itemID="{8AA0F58B-9232-4E1C-802F-28F0875C4CD4}"/>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Curless, Melinda - Division of Program Standards</dc:creator>
  <cp:lastModifiedBy>Duke, Christine - Division of Program Standards</cp:lastModifiedBy>
  <cp:revision>4</cp:revision>
  <cp:lastPrinted>2013-09-20T14:26:00Z</cp:lastPrinted>
  <dcterms:created xsi:type="dcterms:W3CDTF">2013-09-20T14:10:00Z</dcterms:created>
  <dcterms:modified xsi:type="dcterms:W3CDTF">2013-09-20T14:27:00Z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0x0101001BEB557DBE01834EAB47A683706DCD5B00A1AB5A6CFC2B0141906FE3BDDFF5D0AC</vt:lpwstr>
  </property>
  <property fmtid="{D5CDD505-2E9C-101B-9397-08002B2CF9AE}" pid="3" name="_dlc_DocIdItemGuid">
    <vt:lpwstr>1013c87f-75bf-4040-9d6a-7daecaa9cc58</vt:lpwstr>
  </property>
</Properties>
</file>