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A5" w:rsidRPr="00A71056" w:rsidRDefault="00121CA5">
      <w:pPr>
        <w:rPr>
          <w:b/>
          <w:sz w:val="28"/>
          <w:szCs w:val="28"/>
        </w:rPr>
      </w:pPr>
      <w:r w:rsidRPr="00A71056">
        <w:rPr>
          <w:b/>
          <w:sz w:val="28"/>
          <w:szCs w:val="28"/>
        </w:rPr>
        <w:t xml:space="preserve">Exploring </w:t>
      </w:r>
      <w:r w:rsidR="00A71056">
        <w:rPr>
          <w:b/>
          <w:sz w:val="28"/>
          <w:szCs w:val="28"/>
        </w:rPr>
        <w:t>a</w:t>
      </w:r>
      <w:r w:rsidRPr="00A71056">
        <w:rPr>
          <w:b/>
          <w:sz w:val="28"/>
          <w:szCs w:val="28"/>
        </w:rPr>
        <w:t xml:space="preserve"> Performance Expectation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101"/>
        <w:gridCol w:w="6741"/>
      </w:tblGrid>
      <w:tr w:rsidR="00121CA5" w:rsidTr="00F026F9">
        <w:trPr>
          <w:trHeight w:val="2033"/>
        </w:trPr>
        <w:tc>
          <w:tcPr>
            <w:tcW w:w="1818" w:type="dxa"/>
          </w:tcPr>
          <w:p w:rsidR="00121CA5" w:rsidRDefault="00121CA5">
            <w:r>
              <w:t>Performance Expectation</w:t>
            </w:r>
          </w:p>
        </w:tc>
        <w:tc>
          <w:tcPr>
            <w:tcW w:w="9198" w:type="dxa"/>
            <w:gridSpan w:val="2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9"/>
              <w:gridCol w:w="6487"/>
            </w:tblGrid>
            <w:tr w:rsidR="00F026F9" w:rsidRPr="00E35916" w:rsidTr="00F026F9">
              <w:tc>
                <w:tcPr>
                  <w:tcW w:w="12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F026F9" w:rsidRDefault="00F026F9" w:rsidP="00F026F9">
                  <w:pPr>
                    <w:spacing w:before="120" w:after="0" w:line="225" w:lineRule="atLeast"/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  <w:t>07-LS1-7.</w:t>
                  </w:r>
                </w:p>
              </w:tc>
              <w:tc>
                <w:tcPr>
                  <w:tcW w:w="7711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026F9" w:rsidRDefault="00F026F9" w:rsidP="00F026F9">
                  <w:pPr>
                    <w:spacing w:before="120" w:after="0" w:line="225" w:lineRule="atLeast"/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Style w:val="popup3"/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  <w:t>Develop a model to describe how</w:t>
                  </w:r>
                  <w:r w:rsidR="00BC1FCB">
                    <w:rPr>
                      <w:rStyle w:val="popup3"/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popup3"/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  <w:t>food is rearranged through chemical reactions forming new molecules that support growth and/or release energy</w:t>
                  </w:r>
                  <w:r w:rsidR="00BC1FCB">
                    <w:rPr>
                      <w:rStyle w:val="popup3"/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Style w:val="popup3"/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  <w:t>as this matter moves</w:t>
                  </w:r>
                  <w:r w:rsidR="00BC1FCB">
                    <w:rPr>
                      <w:rStyle w:val="popup3"/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popup3"/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  <w:t>through an organism.</w:t>
                  </w:r>
                  <w:r>
                    <w:rPr>
                      <w:rStyle w:val="red2"/>
                      <w:rFonts w:ascii="Arial" w:hAnsi="Arial" w:cs="Arial"/>
                      <w:sz w:val="20"/>
                      <w:szCs w:val="20"/>
                    </w:rPr>
                    <w:t>[Clarification Statement: Emphasis is on describing that molecules are broken apart and put back together and that in this process, energy is released.] [</w:t>
                  </w:r>
                  <w:r>
                    <w:rPr>
                      <w:rStyle w:val="Emphasis"/>
                      <w:rFonts w:ascii="Arial" w:hAnsi="Arial" w:cs="Arial"/>
                      <w:color w:val="DD0000"/>
                      <w:sz w:val="20"/>
                      <w:szCs w:val="20"/>
                    </w:rPr>
                    <w:t>Assessment Boundary: Assessment does not include details of the chemical reactions for photosynthesis or respiration.</w:t>
                  </w:r>
                  <w:r>
                    <w:rPr>
                      <w:rStyle w:val="red2"/>
                      <w:rFonts w:ascii="Arial" w:hAnsi="Arial" w:cs="Arial"/>
                      <w:sz w:val="20"/>
                      <w:szCs w:val="20"/>
                    </w:rPr>
                    <w:t xml:space="preserve">] </w:t>
                  </w:r>
                </w:p>
              </w:tc>
            </w:tr>
          </w:tbl>
          <w:p w:rsidR="00121CA5" w:rsidRDefault="00121CA5"/>
        </w:tc>
      </w:tr>
      <w:tr w:rsidR="00121CA5" w:rsidTr="00121CA5">
        <w:tc>
          <w:tcPr>
            <w:tcW w:w="1818" w:type="dxa"/>
          </w:tcPr>
          <w:p w:rsidR="00121CA5" w:rsidRDefault="00121CA5">
            <w:r>
              <w:t>DCI(s) for this PE</w:t>
            </w:r>
          </w:p>
          <w:p w:rsidR="00121CA5" w:rsidRDefault="00121CA5"/>
          <w:p w:rsidR="00121CA5" w:rsidRDefault="00121CA5"/>
        </w:tc>
        <w:tc>
          <w:tcPr>
            <w:tcW w:w="9198" w:type="dxa"/>
            <w:gridSpan w:val="2"/>
          </w:tcPr>
          <w:p w:rsidR="00121CA5" w:rsidRDefault="00121CA5"/>
        </w:tc>
      </w:tr>
      <w:tr w:rsidR="00121CA5" w:rsidTr="00121CA5">
        <w:tc>
          <w:tcPr>
            <w:tcW w:w="1818" w:type="dxa"/>
          </w:tcPr>
          <w:p w:rsidR="00121CA5" w:rsidRDefault="00121CA5">
            <w:r>
              <w:t xml:space="preserve">S&amp;E </w:t>
            </w:r>
          </w:p>
          <w:p w:rsidR="00121CA5" w:rsidRDefault="00121CA5">
            <w:r>
              <w:t>Practice(s) for this PE</w:t>
            </w:r>
          </w:p>
        </w:tc>
        <w:tc>
          <w:tcPr>
            <w:tcW w:w="9198" w:type="dxa"/>
            <w:gridSpan w:val="2"/>
          </w:tcPr>
          <w:p w:rsidR="00121CA5" w:rsidRDefault="00121CA5"/>
        </w:tc>
      </w:tr>
      <w:tr w:rsidR="00121CA5" w:rsidTr="00121CA5">
        <w:tc>
          <w:tcPr>
            <w:tcW w:w="1818" w:type="dxa"/>
          </w:tcPr>
          <w:p w:rsidR="00121CA5" w:rsidRDefault="00121CA5">
            <w:r>
              <w:t>Crosscutting Concept(s) for this PE</w:t>
            </w:r>
          </w:p>
        </w:tc>
        <w:tc>
          <w:tcPr>
            <w:tcW w:w="9198" w:type="dxa"/>
            <w:gridSpan w:val="2"/>
          </w:tcPr>
          <w:p w:rsidR="00121CA5" w:rsidRDefault="00121CA5"/>
        </w:tc>
      </w:tr>
      <w:tr w:rsidR="00121CA5" w:rsidTr="00121CA5">
        <w:tc>
          <w:tcPr>
            <w:tcW w:w="1818" w:type="dxa"/>
          </w:tcPr>
          <w:p w:rsidR="00121CA5" w:rsidRDefault="00121CA5">
            <w:r>
              <w:t>Connection to other DCI(s) in this Grade Band?</w:t>
            </w:r>
          </w:p>
        </w:tc>
        <w:tc>
          <w:tcPr>
            <w:tcW w:w="9198" w:type="dxa"/>
            <w:gridSpan w:val="2"/>
          </w:tcPr>
          <w:p w:rsidR="00121CA5" w:rsidRDefault="00121CA5"/>
        </w:tc>
      </w:tr>
      <w:tr w:rsidR="00121CA5" w:rsidTr="00121CA5">
        <w:tc>
          <w:tcPr>
            <w:tcW w:w="1818" w:type="dxa"/>
          </w:tcPr>
          <w:p w:rsidR="00121CA5" w:rsidRDefault="00121CA5" w:rsidP="00121CA5">
            <w:r>
              <w:t>Articulation of DCI(s) across Grade Band(s)?</w:t>
            </w:r>
          </w:p>
        </w:tc>
        <w:tc>
          <w:tcPr>
            <w:tcW w:w="9198" w:type="dxa"/>
            <w:gridSpan w:val="2"/>
          </w:tcPr>
          <w:p w:rsidR="00121CA5" w:rsidRDefault="00121CA5"/>
        </w:tc>
      </w:tr>
      <w:tr w:rsidR="00121CA5" w:rsidTr="00121CA5">
        <w:tc>
          <w:tcPr>
            <w:tcW w:w="1818" w:type="dxa"/>
          </w:tcPr>
          <w:p w:rsidR="00121CA5" w:rsidRDefault="00121CA5">
            <w:r>
              <w:t>CCSS Literacy Connections?</w:t>
            </w:r>
          </w:p>
          <w:p w:rsidR="00121CA5" w:rsidRDefault="00121CA5"/>
        </w:tc>
        <w:tc>
          <w:tcPr>
            <w:tcW w:w="9198" w:type="dxa"/>
            <w:gridSpan w:val="2"/>
          </w:tcPr>
          <w:p w:rsidR="00121CA5" w:rsidRDefault="00121CA5"/>
        </w:tc>
      </w:tr>
      <w:tr w:rsidR="00121CA5" w:rsidTr="00121CA5">
        <w:tc>
          <w:tcPr>
            <w:tcW w:w="1818" w:type="dxa"/>
          </w:tcPr>
          <w:p w:rsidR="00121CA5" w:rsidRDefault="00121CA5">
            <w:r>
              <w:t>CCSS Math Connections?</w:t>
            </w:r>
          </w:p>
          <w:p w:rsidR="00121CA5" w:rsidRDefault="00121CA5"/>
        </w:tc>
        <w:tc>
          <w:tcPr>
            <w:tcW w:w="9198" w:type="dxa"/>
            <w:gridSpan w:val="2"/>
          </w:tcPr>
          <w:p w:rsidR="00121CA5" w:rsidRDefault="00121CA5"/>
        </w:tc>
      </w:tr>
      <w:tr w:rsidR="00121CA5" w:rsidTr="00CB7563">
        <w:tc>
          <w:tcPr>
            <w:tcW w:w="11016" w:type="dxa"/>
            <w:gridSpan w:val="3"/>
          </w:tcPr>
          <w:p w:rsidR="00F026F9" w:rsidRDefault="00F026F9" w:rsidP="00A71056">
            <w:pPr>
              <w:rPr>
                <w:b/>
                <w:sz w:val="28"/>
                <w:szCs w:val="28"/>
              </w:rPr>
            </w:pPr>
          </w:p>
          <w:p w:rsidR="00121CA5" w:rsidRPr="00A71056" w:rsidRDefault="00A71056" w:rsidP="00A71056">
            <w:pPr>
              <w:rPr>
                <w:sz w:val="28"/>
                <w:szCs w:val="28"/>
              </w:rPr>
            </w:pPr>
            <w:r w:rsidRPr="00F026F9">
              <w:rPr>
                <w:b/>
                <w:sz w:val="28"/>
                <w:szCs w:val="28"/>
              </w:rPr>
              <w:t>Identify a Performance Expectation that has a connection to each of the following</w:t>
            </w:r>
            <w:r>
              <w:rPr>
                <w:sz w:val="28"/>
                <w:szCs w:val="28"/>
              </w:rPr>
              <w:t xml:space="preserve"> </w:t>
            </w:r>
            <w:r w:rsidRPr="00A71056">
              <w:rPr>
                <w:sz w:val="24"/>
                <w:szCs w:val="24"/>
              </w:rPr>
              <w:t>(probably won’t be the same PE)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21CA5" w:rsidTr="00A71056">
        <w:tc>
          <w:tcPr>
            <w:tcW w:w="3078" w:type="dxa"/>
            <w:gridSpan w:val="2"/>
          </w:tcPr>
          <w:p w:rsidR="00121CA5" w:rsidRDefault="00A71056">
            <w:r>
              <w:t>Connection to Nature of Science as an “S&amp;E Practice”</w:t>
            </w:r>
          </w:p>
          <w:p w:rsidR="00F026F9" w:rsidRDefault="00F026F9"/>
        </w:tc>
        <w:tc>
          <w:tcPr>
            <w:tcW w:w="7938" w:type="dxa"/>
          </w:tcPr>
          <w:p w:rsidR="00121CA5" w:rsidRDefault="00121CA5"/>
        </w:tc>
      </w:tr>
      <w:tr w:rsidR="00121CA5" w:rsidTr="00A71056">
        <w:tc>
          <w:tcPr>
            <w:tcW w:w="3078" w:type="dxa"/>
            <w:gridSpan w:val="2"/>
          </w:tcPr>
          <w:p w:rsidR="00121CA5" w:rsidRDefault="00A71056" w:rsidP="00A71056">
            <w:r>
              <w:t>Connection to Nature of Science as a “Crosscutting Concept”</w:t>
            </w:r>
          </w:p>
        </w:tc>
        <w:tc>
          <w:tcPr>
            <w:tcW w:w="7938" w:type="dxa"/>
          </w:tcPr>
          <w:p w:rsidR="00121CA5" w:rsidRDefault="00121CA5"/>
        </w:tc>
      </w:tr>
      <w:tr w:rsidR="00A71056" w:rsidTr="00A71056">
        <w:tc>
          <w:tcPr>
            <w:tcW w:w="3078" w:type="dxa"/>
            <w:gridSpan w:val="2"/>
          </w:tcPr>
          <w:p w:rsidR="00A71056" w:rsidRDefault="00A71056" w:rsidP="00C66E73">
            <w:r>
              <w:t>Connection to Engineering, Technology, and Application of Science?</w:t>
            </w:r>
          </w:p>
        </w:tc>
        <w:tc>
          <w:tcPr>
            <w:tcW w:w="7938" w:type="dxa"/>
          </w:tcPr>
          <w:p w:rsidR="00A71056" w:rsidRDefault="00A71056"/>
        </w:tc>
      </w:tr>
      <w:tr w:rsidR="00A71056" w:rsidTr="00A71056">
        <w:tc>
          <w:tcPr>
            <w:tcW w:w="3078" w:type="dxa"/>
            <w:gridSpan w:val="2"/>
          </w:tcPr>
          <w:p w:rsidR="00A71056" w:rsidRDefault="00A71056" w:rsidP="00C66E73">
            <w:r>
              <w:t xml:space="preserve">Connection to Influence of Science, </w:t>
            </w:r>
            <w:proofErr w:type="spellStart"/>
            <w:r>
              <w:t>Engr</w:t>
            </w:r>
            <w:proofErr w:type="spellEnd"/>
            <w:r>
              <w:t>, &amp; Technology on the Natural World?</w:t>
            </w:r>
          </w:p>
        </w:tc>
        <w:tc>
          <w:tcPr>
            <w:tcW w:w="7938" w:type="dxa"/>
          </w:tcPr>
          <w:p w:rsidR="00A71056" w:rsidRDefault="00A71056"/>
        </w:tc>
      </w:tr>
    </w:tbl>
    <w:p w:rsidR="000E114C" w:rsidRDefault="000E114C"/>
    <w:sectPr w:rsidR="000E114C" w:rsidSect="00F026F9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5"/>
    <w:rsid w:val="000E114C"/>
    <w:rsid w:val="00121CA5"/>
    <w:rsid w:val="004D2888"/>
    <w:rsid w:val="00A71056"/>
    <w:rsid w:val="00BC1FCB"/>
    <w:rsid w:val="00ED1D3E"/>
    <w:rsid w:val="00F0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pup3">
    <w:name w:val="popup3"/>
    <w:basedOn w:val="DefaultParagraphFont"/>
    <w:rsid w:val="00F026F9"/>
  </w:style>
  <w:style w:type="character" w:customStyle="1" w:styleId="red2">
    <w:name w:val="red2"/>
    <w:basedOn w:val="DefaultParagraphFont"/>
    <w:rsid w:val="00F026F9"/>
    <w:rPr>
      <w:b w:val="0"/>
      <w:bCs w:val="0"/>
      <w:color w:val="DD0000"/>
    </w:rPr>
  </w:style>
  <w:style w:type="character" w:styleId="Emphasis">
    <w:name w:val="Emphasis"/>
    <w:basedOn w:val="DefaultParagraphFont"/>
    <w:uiPriority w:val="20"/>
    <w:qFormat/>
    <w:rsid w:val="00F026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pup3">
    <w:name w:val="popup3"/>
    <w:basedOn w:val="DefaultParagraphFont"/>
    <w:rsid w:val="00F026F9"/>
  </w:style>
  <w:style w:type="character" w:customStyle="1" w:styleId="red2">
    <w:name w:val="red2"/>
    <w:basedOn w:val="DefaultParagraphFont"/>
    <w:rsid w:val="00F026F9"/>
    <w:rPr>
      <w:b w:val="0"/>
      <w:bCs w:val="0"/>
      <w:color w:val="DD0000"/>
    </w:rPr>
  </w:style>
  <w:style w:type="character" w:styleId="Emphasis">
    <w:name w:val="Emphasis"/>
    <w:basedOn w:val="DefaultParagraphFont"/>
    <w:uiPriority w:val="20"/>
    <w:qFormat/>
    <w:rsid w:val="00F02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1AB5A6CFC2B0141906FE3BDDFF5D0AC" ma:contentTypeVersion="15" ma:contentTypeDescription="" ma:contentTypeScope="" ma:versionID="7a544ed43ce4c4d71cfa4843ba56429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2013-10-01T04:00:00+00:00</Publication_x0020_Date>
    <Audience1 xmlns="3a62de7d-ba57-4f43-9dae-9623ba637be0">
      <Value>1</Value>
      <Value>10</Value>
    </Audience1>
    <_dlc_DocId xmlns="3a62de7d-ba57-4f43-9dae-9623ba637be0">KYED-269-99</_dlc_DocId>
    <_dlc_DocIdUrl xmlns="3a62de7d-ba57-4f43-9dae-9623ba637be0">
      <Url>https://education-edit.ky.gov/curriculum/sci/_layouts/DocIdRedir.aspx?ID=KYED-269-99</Url>
      <Description>KYED-269-99</Description>
    </_dlc_DocIdUrl>
  </documentManagement>
</p:properties>
</file>

<file path=customXml/itemProps1.xml><?xml version="1.0" encoding="utf-8"?>
<ds:datastoreItem xmlns:ds="http://schemas.openxmlformats.org/officeDocument/2006/customXml" ds:itemID="{C9EFFD05-EBCC-4B3D-B3EF-2EF8BAC365BB}"/>
</file>

<file path=customXml/itemProps2.xml><?xml version="1.0" encoding="utf-8"?>
<ds:datastoreItem xmlns:ds="http://schemas.openxmlformats.org/officeDocument/2006/customXml" ds:itemID="{AB78A443-E245-4C5E-9D3A-52F6D3ECF433}"/>
</file>

<file path=customXml/itemProps3.xml><?xml version="1.0" encoding="utf-8"?>
<ds:datastoreItem xmlns:ds="http://schemas.openxmlformats.org/officeDocument/2006/customXml" ds:itemID="{25D4367A-F58B-471D-B983-CE1A101073BF}"/>
</file>

<file path=customXml/itemProps4.xml><?xml version="1.0" encoding="utf-8"?>
<ds:datastoreItem xmlns:ds="http://schemas.openxmlformats.org/officeDocument/2006/customXml" ds:itemID="{B96E5C8E-B7DE-4145-98A3-B243E098A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Curless, Melinda - Division of Program Standards</dc:creator>
  <cp:lastModifiedBy>Duke, Christine - Division of Program Standards</cp:lastModifiedBy>
  <cp:revision>2</cp:revision>
  <cp:lastPrinted>2013-09-17T15:40:00Z</cp:lastPrinted>
  <dcterms:created xsi:type="dcterms:W3CDTF">2013-09-17T18:08:00Z</dcterms:created>
  <dcterms:modified xsi:type="dcterms:W3CDTF">2013-09-17T18:08:00Z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0x0101001BEB557DBE01834EAB47A683706DCD5B00A1AB5A6CFC2B0141906FE3BDDFF5D0AC</vt:lpwstr>
  </property>
  <property fmtid="{D5CDD505-2E9C-101B-9397-08002B2CF9AE}" pid="3" name="_dlc_DocIdItemGuid">
    <vt:lpwstr>2ac6a470-2bdf-4b40-ac1a-eaaa982d1eaf</vt:lpwstr>
  </property>
</Properties>
</file>